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6A" w:rsidRPr="00C63D6A" w:rsidRDefault="00C63D6A" w:rsidP="00C63D6A">
      <w:pPr>
        <w:spacing w:after="0" w:line="240" w:lineRule="auto"/>
        <w:ind w:firstLine="708"/>
        <w:jc w:val="center"/>
        <w:rPr>
          <w:rFonts w:ascii="Times New Roman" w:eastAsia="Times New Roman" w:hAnsi="Times New Roman" w:cs="Times New Roman"/>
          <w:sz w:val="24"/>
          <w:szCs w:val="24"/>
          <w:lang w:eastAsia="ru-RU"/>
        </w:rPr>
      </w:pPr>
      <w:r w:rsidRPr="00C63D6A">
        <w:rPr>
          <w:rFonts w:ascii="Times New Roman" w:eastAsia="Times New Roman" w:hAnsi="Times New Roman" w:cs="Times New Roman"/>
          <w:b/>
          <w:bCs/>
          <w:color w:val="000000"/>
          <w:lang w:eastAsia="ru-RU"/>
        </w:rPr>
        <w:t>Договор №</w:t>
      </w:r>
      <w:r>
        <w:rPr>
          <w:rFonts w:ascii="Times New Roman" w:eastAsia="Times New Roman" w:hAnsi="Times New Roman" w:cs="Times New Roman"/>
          <w:b/>
          <w:bCs/>
          <w:color w:val="000000"/>
          <w:lang w:eastAsia="ru-RU"/>
        </w:rPr>
        <w:t>____</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p>
    <w:p w:rsidR="00C63D6A" w:rsidRPr="00C63D6A" w:rsidRDefault="00C63D6A" w:rsidP="00C63D6A">
      <w:pPr>
        <w:spacing w:after="0" w:line="240" w:lineRule="auto"/>
        <w:ind w:firstLine="708"/>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 xml:space="preserve">г. </w:t>
      </w:r>
      <w:r>
        <w:rPr>
          <w:rFonts w:ascii="Times New Roman" w:eastAsia="Times New Roman" w:hAnsi="Times New Roman" w:cs="Times New Roman"/>
          <w:color w:val="000000"/>
          <w:lang w:eastAsia="ru-RU"/>
        </w:rPr>
        <w:t>__________</w:t>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r>
      <w:r w:rsidRPr="00C63D6A">
        <w:rPr>
          <w:rFonts w:ascii="Times New Roman" w:eastAsia="Times New Roman" w:hAnsi="Times New Roman" w:cs="Times New Roman"/>
          <w:color w:val="000000"/>
          <w:lang w:eastAsia="ru-RU"/>
        </w:rPr>
        <w:tab/>
        <w:t xml:space="preserve">           «</w:t>
      </w:r>
      <w:r>
        <w:rPr>
          <w:rFonts w:ascii="Times New Roman" w:eastAsia="Times New Roman" w:hAnsi="Times New Roman" w:cs="Times New Roman"/>
          <w:color w:val="000000"/>
          <w:lang w:eastAsia="ru-RU"/>
        </w:rPr>
        <w:t>___</w:t>
      </w:r>
      <w:r w:rsidRPr="00C63D6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w:t>
      </w:r>
      <w:r w:rsidRPr="00C63D6A">
        <w:rPr>
          <w:rFonts w:ascii="Times New Roman" w:eastAsia="Times New Roman" w:hAnsi="Times New Roman" w:cs="Times New Roman"/>
          <w:color w:val="000000"/>
          <w:lang w:eastAsia="ru-RU"/>
        </w:rPr>
        <w:t xml:space="preserve"> 2021 г.</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p>
    <w:p w:rsidR="00C63D6A" w:rsidRPr="00C63D6A" w:rsidRDefault="00C63D6A" w:rsidP="00C63D6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eastAsia="ru-RU"/>
        </w:rPr>
        <w:t>___________</w:t>
      </w:r>
      <w:r w:rsidRPr="00C63D6A">
        <w:rPr>
          <w:rFonts w:ascii="Times New Roman" w:eastAsia="Times New Roman" w:hAnsi="Times New Roman" w:cs="Times New Roman"/>
          <w:color w:val="000000"/>
          <w:lang w:eastAsia="ru-RU"/>
        </w:rPr>
        <w:t>, являющаяся плательщиком налога на профессиональный доход на основании справки о регистрации плательщика налога на профессиональный доход № ХХХ</w:t>
      </w:r>
      <w:r w:rsidRPr="00C63D6A">
        <w:rPr>
          <w:rFonts w:ascii="Times New Roman" w:eastAsia="Times New Roman" w:hAnsi="Times New Roman" w:cs="Times New Roman"/>
          <w:color w:val="000000"/>
          <w:sz w:val="24"/>
          <w:szCs w:val="24"/>
          <w:lang w:eastAsia="ru-RU"/>
        </w:rPr>
        <w:t xml:space="preserve"> </w:t>
      </w:r>
      <w:r w:rsidRPr="00C63D6A">
        <w:rPr>
          <w:rFonts w:ascii="Times New Roman" w:eastAsia="Times New Roman" w:hAnsi="Times New Roman" w:cs="Times New Roman"/>
          <w:color w:val="000000"/>
          <w:lang w:eastAsia="ru-RU"/>
        </w:rPr>
        <w:t xml:space="preserve">, именуемая далее </w:t>
      </w:r>
      <w:r w:rsidRPr="00C63D6A">
        <w:rPr>
          <w:rFonts w:ascii="Times New Roman" w:eastAsia="Times New Roman" w:hAnsi="Times New Roman" w:cs="Times New Roman"/>
          <w:b/>
          <w:bCs/>
          <w:color w:val="000000"/>
          <w:lang w:eastAsia="ru-RU"/>
        </w:rPr>
        <w:t>«Исполнитель»</w:t>
      </w:r>
      <w:r w:rsidRPr="00C63D6A">
        <w:rPr>
          <w:rFonts w:ascii="Times New Roman" w:eastAsia="Times New Roman" w:hAnsi="Times New Roman" w:cs="Times New Roman"/>
          <w:color w:val="000000"/>
          <w:lang w:eastAsia="ru-RU"/>
        </w:rPr>
        <w:t xml:space="preserve">, с одной стороны, и </w:t>
      </w:r>
      <w:r w:rsidRPr="00C63D6A">
        <w:rPr>
          <w:rFonts w:ascii="Times New Roman" w:eastAsia="Times New Roman" w:hAnsi="Times New Roman" w:cs="Times New Roman"/>
          <w:b/>
          <w:bCs/>
          <w:color w:val="000000"/>
          <w:lang w:eastAsia="ru-RU"/>
        </w:rPr>
        <w:t>Общество с ограниченной ответственностью «</w:t>
      </w:r>
      <w:r>
        <w:rPr>
          <w:rFonts w:ascii="Times New Roman" w:eastAsia="Times New Roman" w:hAnsi="Times New Roman" w:cs="Times New Roman"/>
          <w:b/>
          <w:bCs/>
          <w:color w:val="000000"/>
          <w:lang w:eastAsia="ru-RU"/>
        </w:rPr>
        <w:t>__________</w:t>
      </w:r>
      <w:r w:rsidRPr="00C63D6A">
        <w:rPr>
          <w:rFonts w:ascii="Times New Roman" w:eastAsia="Times New Roman" w:hAnsi="Times New Roman" w:cs="Times New Roman"/>
          <w:b/>
          <w:bCs/>
          <w:color w:val="000000"/>
          <w:lang w:eastAsia="ru-RU"/>
        </w:rPr>
        <w:t xml:space="preserve">», </w:t>
      </w:r>
      <w:r w:rsidRPr="00C63D6A">
        <w:rPr>
          <w:rFonts w:ascii="Times New Roman" w:eastAsia="Times New Roman" w:hAnsi="Times New Roman" w:cs="Times New Roman"/>
          <w:color w:val="000000"/>
          <w:lang w:eastAsia="ru-RU"/>
        </w:rPr>
        <w:t xml:space="preserve">в лице </w:t>
      </w:r>
      <w:r>
        <w:rPr>
          <w:rFonts w:ascii="Times New Roman" w:eastAsia="Times New Roman" w:hAnsi="Times New Roman" w:cs="Times New Roman"/>
          <w:color w:val="000000"/>
          <w:lang w:eastAsia="ru-RU"/>
        </w:rPr>
        <w:t>______________</w:t>
      </w:r>
      <w:r w:rsidRPr="00C63D6A">
        <w:rPr>
          <w:rFonts w:ascii="Times New Roman" w:eastAsia="Times New Roman" w:hAnsi="Times New Roman" w:cs="Times New Roman"/>
          <w:color w:val="000000"/>
          <w:lang w:eastAsia="ru-RU"/>
        </w:rPr>
        <w:t xml:space="preserve">, действующего на основании Устава, далее именуемое </w:t>
      </w:r>
      <w:r w:rsidRPr="00C63D6A">
        <w:rPr>
          <w:rFonts w:ascii="Times New Roman" w:eastAsia="Times New Roman" w:hAnsi="Times New Roman" w:cs="Times New Roman"/>
          <w:b/>
          <w:bCs/>
          <w:color w:val="000000"/>
          <w:lang w:eastAsia="ru-RU"/>
        </w:rPr>
        <w:t>«Заказчик»</w:t>
      </w:r>
      <w:r w:rsidRPr="00C63D6A">
        <w:rPr>
          <w:rFonts w:ascii="Times New Roman" w:eastAsia="Times New Roman" w:hAnsi="Times New Roman" w:cs="Times New Roman"/>
          <w:color w:val="000000"/>
          <w:lang w:eastAsia="ru-RU"/>
        </w:rPr>
        <w:t>, с другой стороны (далее – «Стороны»), заключили настоящий договор (далее – «Договор») о нижеследующем: </w:t>
      </w:r>
    </w:p>
    <w:p w:rsidR="00C63D6A" w:rsidRPr="00C63D6A" w:rsidRDefault="00C63D6A" w:rsidP="00C63D6A">
      <w:pPr>
        <w:spacing w:after="0" w:line="240" w:lineRule="auto"/>
        <w:ind w:left="283"/>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 </w:t>
      </w:r>
    </w:p>
    <w:p w:rsidR="00C63D6A" w:rsidRPr="00C63D6A" w:rsidRDefault="00C63D6A" w:rsidP="00C63D6A">
      <w:pPr>
        <w:numPr>
          <w:ilvl w:val="0"/>
          <w:numId w:val="1"/>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Предмет Договора</w:t>
      </w:r>
    </w:p>
    <w:p w:rsidR="00C63D6A" w:rsidRPr="00C63D6A" w:rsidRDefault="00C63D6A" w:rsidP="00C63D6A">
      <w:pPr>
        <w:numPr>
          <w:ilvl w:val="0"/>
          <w:numId w:val="2"/>
        </w:numPr>
        <w:spacing w:after="0" w:line="240" w:lineRule="auto"/>
        <w:ind w:left="927"/>
        <w:jc w:val="both"/>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color w:val="000000"/>
          <w:lang w:eastAsia="ru-RU"/>
        </w:rPr>
        <w:t>Исполнитель обязуется выполнить по поручению Заказчика, действующего в интересах своих Клиентов, работы области Информационных Технологий (далее – ИТ): </w:t>
      </w:r>
    </w:p>
    <w:p w:rsidR="00C63D6A" w:rsidRPr="00C63D6A" w:rsidRDefault="00C63D6A" w:rsidP="00C63D6A">
      <w:pPr>
        <w:numPr>
          <w:ilvl w:val="0"/>
          <w:numId w:val="3"/>
        </w:numPr>
        <w:spacing w:after="0" w:line="240" w:lineRule="auto"/>
        <w:ind w:left="1287"/>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Проектирование Программного Обеспечения (далее – ПО) (включающие бизнес и системный анализ), </w:t>
      </w:r>
    </w:p>
    <w:p w:rsidR="00C63D6A" w:rsidRPr="00C63D6A" w:rsidRDefault="00C63D6A" w:rsidP="00C63D6A">
      <w:pPr>
        <w:numPr>
          <w:ilvl w:val="0"/>
          <w:numId w:val="3"/>
        </w:numPr>
        <w:spacing w:after="0" w:line="240" w:lineRule="auto"/>
        <w:ind w:left="1287"/>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Создание (разработка) ПО </w:t>
      </w:r>
    </w:p>
    <w:p w:rsidR="00C63D6A" w:rsidRPr="00C63D6A" w:rsidRDefault="00C63D6A" w:rsidP="00C63D6A">
      <w:pPr>
        <w:numPr>
          <w:ilvl w:val="0"/>
          <w:numId w:val="3"/>
        </w:numPr>
        <w:spacing w:after="0" w:line="240" w:lineRule="auto"/>
        <w:ind w:left="1287"/>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Наполнение ИТ системы (ПО) информацией,</w:t>
      </w:r>
    </w:p>
    <w:p w:rsidR="00C63D6A" w:rsidRPr="00C63D6A" w:rsidRDefault="00C63D6A" w:rsidP="00C63D6A">
      <w:pPr>
        <w:numPr>
          <w:ilvl w:val="0"/>
          <w:numId w:val="3"/>
        </w:numPr>
        <w:spacing w:after="0" w:line="240" w:lineRule="auto"/>
        <w:ind w:left="1287"/>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Техническая поддержка информационных ресурсов (веб-сайтов) Заказчика в сети Интернет или на территории Заказчика; </w:t>
      </w:r>
    </w:p>
    <w:p w:rsidR="00C63D6A" w:rsidRPr="00C63D6A" w:rsidRDefault="00C63D6A" w:rsidP="00C63D6A">
      <w:pPr>
        <w:numPr>
          <w:ilvl w:val="0"/>
          <w:numId w:val="3"/>
        </w:numPr>
        <w:spacing w:after="0" w:line="240" w:lineRule="auto"/>
        <w:ind w:left="1287"/>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Техническая поддержка ПО Заказчика</w:t>
      </w:r>
    </w:p>
    <w:p w:rsidR="00C63D6A" w:rsidRPr="00C63D6A" w:rsidRDefault="00C63D6A" w:rsidP="00C63D6A">
      <w:pPr>
        <w:spacing w:after="0" w:line="240" w:lineRule="auto"/>
        <w:ind w:left="540"/>
        <w:jc w:val="both"/>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Исполнитель обязан сдать результаты выполненных работ Заказчику. Заказчик обязуется принять результат работ и оплатить его.</w:t>
      </w:r>
    </w:p>
    <w:p w:rsidR="00C63D6A" w:rsidRPr="00C63D6A" w:rsidRDefault="00C63D6A" w:rsidP="00C63D6A">
      <w:pPr>
        <w:numPr>
          <w:ilvl w:val="0"/>
          <w:numId w:val="4"/>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Конкретный перечень работ, сроки их выполнения, стоимость, порядок оплаты и иные существенные условия выполнения Исполнителем работ в рамках настоящего Договора согласовываются Сторонами в Дополнительных соглашениях к настоящему Договору. Дополнительные Соглашения к настоящему Договору после подписания уполномоченными представителями Сторон становятся неотъемлемыми частями настоящего Договора (далее по тексту – «Дополнительные Соглашения»). Каждому Дополнительному Соглашению присваивается свой порядковый номер.</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5"/>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Права и обязанности Сторон</w:t>
      </w:r>
    </w:p>
    <w:p w:rsidR="00C63D6A" w:rsidRPr="00C63D6A" w:rsidRDefault="00C63D6A" w:rsidP="00C63D6A">
      <w:pPr>
        <w:numPr>
          <w:ilvl w:val="0"/>
          <w:numId w:val="6"/>
        </w:numPr>
        <w:spacing w:after="0" w:line="240" w:lineRule="auto"/>
        <w:ind w:left="900"/>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b/>
          <w:bCs/>
          <w:color w:val="000000"/>
          <w:lang w:eastAsia="ru-RU"/>
        </w:rPr>
        <w:t>Заказчик обязуется:</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если иное не согласовано Сторонами дополнительно, не позднее 15 (пятнадцати) рабочих дней с даты подписания Сторонами соответствующего Дополнительного Соглашения предоставлять Исполнителю, в том числе посредством электронной почты, информационные и технические требования к результатам работ и (при необходимости) исходные материалы, необходимые для выполнения работ по настоящему Договору. </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выполнять свои обязательства, в том числе по оплате работ Исполнителя, по Договору в объеме и в сроки, определенные Дополнительными Соглашениями к настоящему Договору;</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назначать ответственных лиц для координации работ по Дополнительным Соглашениям (указываются в Дополнительных Соглашениях к настоящему Договору (включая ФИО и адрес электронной почты));</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посредством направления сообщения по электронной почте утверждать предоставленные Исполнителем материалы результатов работ или предоставлять Исполнителю замечания по доработке результатов работ в сроки, оговоренные Сторонами в Дополнительных Соглашениях к настоящему Договору;</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принимать готовые результаты работ Исполнителя на условиях Статьи 4 настоящего Договора;</w:t>
      </w:r>
    </w:p>
    <w:p w:rsidR="00C63D6A" w:rsidRPr="00C63D6A" w:rsidRDefault="00C63D6A" w:rsidP="00C63D6A">
      <w:pPr>
        <w:numPr>
          <w:ilvl w:val="1"/>
          <w:numId w:val="6"/>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освобождается от обязанности перечислять налоги и страховые взносы за Исполнителя в бюджет РФ на основании п.8 ст.2 Федерального закона от 27.11.2018 № 422-ФЗ.</w:t>
      </w:r>
    </w:p>
    <w:p w:rsidR="00C63D6A" w:rsidRPr="00C63D6A" w:rsidRDefault="00C63D6A" w:rsidP="00C63D6A">
      <w:pPr>
        <w:spacing w:after="0" w:line="240" w:lineRule="auto"/>
        <w:jc w:val="both"/>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7"/>
        </w:numPr>
        <w:spacing w:after="0" w:line="240" w:lineRule="auto"/>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b/>
          <w:bCs/>
          <w:color w:val="000000"/>
          <w:lang w:eastAsia="ru-RU"/>
        </w:rPr>
        <w:t>Исполнитель обязуется:</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только с письменного согласия заказчика от своего имени и за свой счет привлекать к проведению работ третьих лиц, при этом Исполнитель несет полную ответственность за действия/бездействие таковых в отношении Договора, как если бы эти действия/бездействие производились непосредственно Исполнителем;</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при получении оплаты от Заказчика предоставлять чеки из приложения «Мой налог».</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lastRenderedPageBreak/>
        <w:t>выполнять свои обязательства по Договору, Дополнительным Соглашениям в строгом соответствии с предоставленными Заказчиком информационными и техническими требованиями к результатам работ, а также в объеме и в сроки, определенные Дополнительными Соглашениями к настоящему Договору;</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быть доступным для Заказчика и при появлении новых вопросов и задач, реагировать на них в течение 1 (одного) часа с момента получения от Заказчика (в том числе посредством электронной почты) соответствующего запроса/извещения;</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посредством электронной почты предоставлять Заказчику на утверждение материалы результатов работ в сроки, согласованные Сторонами в Дополнительных Соглашениях к настоящему Договору;</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вносить в результаты работ предложенные Заказчиком изменения и дополнения без какой-либо дополнительной оплаты при условии, что эти изменения и дополнения связаны с отступлением Исполнителя от предоставленных Заказчиком информационных и технических требований к результатам работ, а также от утвержденных Заказчиком материалов результатов работ (п.2.1.4. Договора), в течение 5 (пяти) рабочих дней с даты получения письменного и/или направленного посредством электронной почты требования Заказчика о необходимости такой доработки;</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в течение 1 (одного) рабочего дня после окончания выполнения работ по соответствующему Дополнительному Соглашению посредством электронной почты уведомить об этом Заказчика;</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незамедлительно информировать Заказчика об обнаружении невозможности получить ожидаемые результаты работ;</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передавать Заказчику в полном объеме исключительные права, возникающие при выполнении работ по Договору, Дополнительным Соглашениям к настоящему Договору, на условиях Статьи 5 Договора;</w:t>
      </w:r>
    </w:p>
    <w:p w:rsidR="00C63D6A" w:rsidRPr="00C63D6A" w:rsidRDefault="00C63D6A" w:rsidP="00C63D6A">
      <w:pPr>
        <w:numPr>
          <w:ilvl w:val="0"/>
          <w:numId w:val="8"/>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назначать ответственных лиц для координации работ по Дополнительным Соглашениям (указываются в Дополнительных Соглашениях к настоящему Договору (включая ФИО и адрес электронной почты)).</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9"/>
        </w:numPr>
        <w:spacing w:after="0" w:line="240" w:lineRule="auto"/>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b/>
          <w:bCs/>
          <w:color w:val="000000"/>
          <w:lang w:eastAsia="ru-RU"/>
        </w:rPr>
        <w:t>Исполнитель имеет право:</w:t>
      </w:r>
    </w:p>
    <w:p w:rsidR="00C63D6A" w:rsidRPr="00C63D6A" w:rsidRDefault="00C63D6A" w:rsidP="00C63D6A">
      <w:pPr>
        <w:numPr>
          <w:ilvl w:val="0"/>
          <w:numId w:val="10"/>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получать от Заказчика информацию и материалы, необходимые для выполнения работ по настоящему Договору, Дополнительным Соглашениям;</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11"/>
        </w:numPr>
        <w:spacing w:after="0" w:line="240" w:lineRule="auto"/>
        <w:ind w:left="900"/>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b/>
          <w:bCs/>
          <w:color w:val="000000"/>
          <w:lang w:eastAsia="ru-RU"/>
        </w:rPr>
        <w:t>Заказчик имеет право:</w:t>
      </w:r>
    </w:p>
    <w:p w:rsidR="00C63D6A" w:rsidRPr="00C63D6A" w:rsidRDefault="00C63D6A" w:rsidP="00C63D6A">
      <w:pPr>
        <w:numPr>
          <w:ilvl w:val="1"/>
          <w:numId w:val="11"/>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согласовывать с Исполнителем изменения требований к результатам работ по Договору, Дополнительным соглашениям.</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12"/>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Порядок расчетов. </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Работы стоимостью менее 200 000 (двухсот тысяч) рублей могут выполняться без подписания Приложений (Дополнительных Соглашений). Оплата Заказчиком счета Исполнителя, в котором содержится перечень работ, является безусловным согласием на выполнение этих работ.</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Стоимость работ, порядок и сроки оплаты согласовываются Сторонами в Дополнительных Соглашениях к настоящему Договору и не подлежат изменению в одностороннем порядке. Договор не облагается НДС на основании применения упрощенной системы налогообложения Исполнителем.</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Заказчик оплачивает работы Исполнителя на основании оригинала счета, выставленного Исполнителем. </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Обязательства Заказчика по оплате выставленных Исполнителем счетов считаются исполненными с момента списания всей суммы денежных средств, подлежащей уплате Заказчиком Исполнителю в соответствии с условиями Дополнительных Соглашений, с корреспондентского счета банка Заказчика.</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Все расчеты по настоящему Договору, Дополнительным Соглашениям к настоящему Договору производятся в рублях РФ.</w:t>
      </w:r>
    </w:p>
    <w:p w:rsidR="00C63D6A" w:rsidRPr="00C63D6A" w:rsidRDefault="00C63D6A" w:rsidP="00C63D6A">
      <w:pPr>
        <w:numPr>
          <w:ilvl w:val="0"/>
          <w:numId w:val="1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Положения Статьи 3 настоящего Договора применяются, если иное не установлено Сторонами в Дополнительных Соглашениях к настоящему Договору</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14"/>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Исключительные права.</w:t>
      </w:r>
    </w:p>
    <w:p w:rsidR="00C63D6A" w:rsidRPr="00C63D6A" w:rsidRDefault="00C63D6A" w:rsidP="00C63D6A">
      <w:pPr>
        <w:numPr>
          <w:ilvl w:val="0"/>
          <w:numId w:val="1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lastRenderedPageBreak/>
        <w:t>Исполнитель в соответствии со статьей 1285 Гражданского кодекса РФ передает Заказчику в полном объеме (отчуждение) исключительные права (как они понимаются в статье 1270 Гражданского кодекса Российской Федерации) на результаты работ,  а также на все объекты авторских прав, входящие в результаты работ составными частями. </w:t>
      </w:r>
    </w:p>
    <w:p w:rsidR="00C63D6A" w:rsidRPr="00C63D6A" w:rsidRDefault="00C63D6A" w:rsidP="00C63D6A">
      <w:pPr>
        <w:numPr>
          <w:ilvl w:val="0"/>
          <w:numId w:val="1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Вознаграждение Исполнителя за передачу (отчуждение) Заказчику исключительных прав на результаты работ, созданные Исполнителем по Договору, Дополнительным Соглашениям включается в стоимость работ Исполнителя по соответствующему Дополнительному Соглашению и составляет 10% (десять процентов) от указанной стоимости.</w:t>
      </w:r>
    </w:p>
    <w:p w:rsidR="00C63D6A" w:rsidRPr="00C63D6A" w:rsidRDefault="00C63D6A" w:rsidP="00C63D6A">
      <w:pPr>
        <w:numPr>
          <w:ilvl w:val="0"/>
          <w:numId w:val="1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Положения Статьи 5 настоящего Договора применяются, если иное не согласовано Сторонами в Дополнительных Соглашениях к Договору.</w:t>
      </w:r>
    </w:p>
    <w:p w:rsidR="00C63D6A" w:rsidRPr="00C63D6A" w:rsidRDefault="00C63D6A" w:rsidP="00C63D6A">
      <w:pPr>
        <w:spacing w:after="0" w:line="240" w:lineRule="auto"/>
        <w:jc w:val="both"/>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16"/>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Ответственность Сторон и порядок разрешения споров.</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Неисполнение или ненадлежащее исполнение обязательств Сторонами по настоящему Договору влечет ответственность, предусмотренную действующим законодательством РФ в части, не урегулированной Договором, Дополнительными Соглашениями к Договору.</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Исполнитель несет ответственность за нарушение принадлежащих третьим лицам исключительных прав на объекты интеллектуальной собственности, вызванные использованием при выполнении работ, предусмотренных настоящим Договором, Дополнительными Соглашениями к настоящему Договору, указанных объектов Исполнителем по собственной инициативе и/или без надлежащего разрешения правообладателей (указанное не относится к объектам исключительных прав, предоставляемых Заказчиком Исполнителю для выполнения работ по настоящему Договору). В случае предъявления к Заказчику/Клиентам Заказчика претензий и/или исков со стороны третьих лиц (включая представителей государственных органов), связанных с использованием Заказчиком/ Клиентами Заказчика результатов работ по Дополнительным Соглашениям к Договору, Исполнитель обязуется самостоятельно и за свой счет урегулировать все такие претензии и/или иски, а при отсутствии возможности у Исполнителя в силу закона самостоятельно урегулировать указанные претензии и/или иски,   возместить Заказчику в полном объеме реальный, документально подтвержденный ущерб, понесенный в результате предъявления указанных в настоящем пункте претензий и/или исков. При этом Заказчик обязуется незамедлительно письменно уведомить Исполнителя о факте предъявления к Заказчику/ Клиентам Заказчика претензий и/или исков, указанных в настоящем пункте Договора.</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предъявления к Исполнителю претензий и/или исков со стороны третьих лиц, связанных с использованием при выполнении работ, каких-либо исходных материалов, предоставленных Заказчиком (п.2.1.1. Договора),  Заказчик обязуется самостоятельно и за свой счет урегулировать все указанные выше претензии и/или иски, а при отсутствии возможности у Заказчика в силу закона самостоятельно урегулировать указанные претензии и/или иски,   возместить Исполнителю в полном объеме реальный, документально подтвержденный ущерб, понесенный в результате предъявления претензий и/или исков по факту использования предоставленных Заказчиком исходных материалов. При этом Исполнитель обязуется незамедлительно письменно уведомить Заказчика о факте предъявления к Исполнителю претензий, указанных в настоящем пункте Договора.</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нарушения Заказчиком установленных соответствующим Дополнительным Соглашением к настоящему Договору сроков оплаты, Исполнитель вправе взыскать с Заказчика  неустойку сверх  иных убытков в размере 0,1% (ноль целых одна десятая процента) от просроченной к оплате суммы, начисляемую за каждый рабочий день просрочки оплаты, начиная с даты предъявления Исполнителем письменной претензии, но в общем размере не более 10% (десяти процентов) от просроченной к оплате суммы.</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нарушения Исполнителем сроков сдачи работ по соответствующему Дополнительному Соглашению к настоящему Договору, Заказчик вправе взыскать с Исполнителя неустойку сверх иных убытков в размере 0,1% (ноль целых одна десятая процента) от стоимости работ по соответствующему Дополнительному Соглашению к настоящему Договору, начисляемую за каждый день просрочки, но не более 20% от суммы соответствующего Дополнительного соглашения.</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Любые штрафные санкции: пени, неустойки, штрафы и т.п., за нарушение обязательств любой из Сторон по Договору, если таковые предусмотрены Договором или начисляются в соответствии с законодательством РФ, могут быть применены Сторонами только при условии предварительного письменного уведомления о применении таких санкций, направленного Стороной, чьи права нарушены, Стороне, нарушающей обязательства; возможность применения штрафных санкций является правом, но не обязанностью Стороны, чьи права нарушены.</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lastRenderedPageBreak/>
        <w:t>Для разрешения споров, возникших в результате исполнения настоящего Договора, применятся следующий претензионный порядок:</w:t>
      </w:r>
    </w:p>
    <w:p w:rsidR="00C63D6A" w:rsidRPr="00C63D6A" w:rsidRDefault="00C63D6A" w:rsidP="00C63D6A">
      <w:pPr>
        <w:numPr>
          <w:ilvl w:val="1"/>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Сторона, считающая, что ее права и интересы нарушены другой Стороной, посылает последней одновременно по регулярной почте (или с курьером под расписку) письменную претензию и копию претензии в электронной форме по электронной почте, подписанную уполномоченным представителем первой Стороны.</w:t>
      </w:r>
    </w:p>
    <w:p w:rsidR="00C63D6A" w:rsidRPr="00C63D6A" w:rsidRDefault="00C63D6A" w:rsidP="00C63D6A">
      <w:pPr>
        <w:numPr>
          <w:ilvl w:val="1"/>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течение 10 (десяти) рабочих дней со дня получения письменной претензии по регулярной почте (или с курьером под расписку) Сторона-адресат претензии обязана изложить свою позицию по принципиальным вопросам и отправить свой письменный ответ, подписанный уполномоченным представителем Стороны-адресата претензии, по регулярной почте (или с курьером под расписку) и по электронной почте второй Стороне по Договору.</w:t>
      </w:r>
    </w:p>
    <w:p w:rsidR="00C63D6A" w:rsidRPr="00C63D6A" w:rsidRDefault="00C63D6A" w:rsidP="00C63D6A">
      <w:pPr>
        <w:numPr>
          <w:ilvl w:val="1"/>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Если Сторона, считающая, что ее права и интересы нарушены другой Стороной, не согласна с  полученным ответом или не получила ответа на свою претензию по регулярной почте (или с курьером под расписку)  в течение 10 (десяти) рабочих дней со дня направления своей претензии, то претензионная процедура разрешения споров считается соблюденной.</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не урегулирования спора посредством применения претензионного порядка, оговоренного выше, спор подлежит рассмотрению в суде в соответствии с действующим законодательством РФ.</w:t>
      </w:r>
    </w:p>
    <w:p w:rsidR="00C63D6A" w:rsidRPr="00C63D6A" w:rsidRDefault="00C63D6A" w:rsidP="00C63D6A">
      <w:pPr>
        <w:numPr>
          <w:ilvl w:val="0"/>
          <w:numId w:val="17"/>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Стороны не несут ответственности за упущенную выгоду другой Стороны, связанную с неисполнением или ненадлежащим исполнением настоящего Договора.</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18"/>
        </w:numPr>
        <w:spacing w:after="0" w:line="240" w:lineRule="auto"/>
        <w:ind w:left="927"/>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Конфиденциальность.</w:t>
      </w:r>
    </w:p>
    <w:p w:rsidR="00C63D6A" w:rsidRPr="00C63D6A" w:rsidRDefault="00C63D6A" w:rsidP="00C63D6A">
      <w:pPr>
        <w:numPr>
          <w:ilvl w:val="0"/>
          <w:numId w:val="1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Стороны обязуются сохранять в тайне конфиденциальную информацию в отношении деятельности друг друга (а Исполнитель – также в отношении деятельности Клиентов Заказчика), а также любых условий настоящего Договора. Под конфиденциальной информацией Стороны понимают выраженные в любой форме сведения о производстве, маркетинге и распространении товаров, техническую информацию, спецификации, ноу-хау, результаты маркетинговых исследований, инновационные проекты, а также любую другую информацию, предоставленную одной из Сторон другой Стороне в рамках исполнения настоящего Договора.</w:t>
      </w:r>
    </w:p>
    <w:p w:rsidR="00C63D6A" w:rsidRPr="00C63D6A" w:rsidRDefault="00C63D6A" w:rsidP="00C63D6A">
      <w:pPr>
        <w:numPr>
          <w:ilvl w:val="0"/>
          <w:numId w:val="1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Конфиденциальная информация, указанная в п.7.1. Договора, может быть использована Исполнителем только в связи с выполнением работ по настоящему Договору.</w:t>
      </w:r>
    </w:p>
    <w:p w:rsidR="00C63D6A" w:rsidRPr="00C63D6A" w:rsidRDefault="00C63D6A" w:rsidP="00C63D6A">
      <w:pPr>
        <w:numPr>
          <w:ilvl w:val="0"/>
          <w:numId w:val="1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Все материалы, содержащие конфиденциальную информацию, указанную в пункте 7.1. Договора и предоставленную Заказчиком Исполнителю, остаются в собственности Заказчика/Клиентов Заказчика и должны быть по требованию Заказчика возвращены Исполнителем Заказчику в полном объеме по окончании выполнения работ по соответствующему Дополнительному Соглашению к Договору. </w:t>
      </w:r>
    </w:p>
    <w:p w:rsidR="00C63D6A" w:rsidRPr="00C63D6A" w:rsidRDefault="00C63D6A" w:rsidP="00C63D6A">
      <w:pPr>
        <w:numPr>
          <w:ilvl w:val="0"/>
          <w:numId w:val="1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Ничто в настоящем Договоре не должно запрещать Сторонам или ограничивать использование ими информации (включая, но не ограничиваясь этим, идеи, концепции, ноу-хау, технические приемы и методологии):</w:t>
      </w:r>
    </w:p>
    <w:p w:rsidR="00C63D6A" w:rsidRPr="00C63D6A" w:rsidRDefault="00C63D6A" w:rsidP="00C63D6A">
      <w:pPr>
        <w:numPr>
          <w:ilvl w:val="0"/>
          <w:numId w:val="20"/>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ранее известной им без обязательств о конфиденциальности, </w:t>
      </w:r>
    </w:p>
    <w:p w:rsidR="00C63D6A" w:rsidRPr="00C63D6A" w:rsidRDefault="00C63D6A" w:rsidP="00C63D6A">
      <w:pPr>
        <w:numPr>
          <w:ilvl w:val="0"/>
          <w:numId w:val="20"/>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самостоятельно разработанной ими или для них, </w:t>
      </w:r>
    </w:p>
    <w:p w:rsidR="00C63D6A" w:rsidRPr="00C63D6A" w:rsidRDefault="00C63D6A" w:rsidP="00C63D6A">
      <w:pPr>
        <w:numPr>
          <w:ilvl w:val="0"/>
          <w:numId w:val="20"/>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приобретенной ими у третьей стороны, не связанной, насколько им известно, обязательствами о конфиденциальности в отношении такой информации, или </w:t>
      </w:r>
    </w:p>
    <w:p w:rsidR="00C63D6A" w:rsidRPr="00C63D6A" w:rsidRDefault="00C63D6A" w:rsidP="00C63D6A">
      <w:pPr>
        <w:numPr>
          <w:ilvl w:val="0"/>
          <w:numId w:val="20"/>
        </w:numPr>
        <w:spacing w:after="0" w:line="240" w:lineRule="auto"/>
        <w:ind w:left="1211"/>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которая является или становится публично известной без нарушения настоящего Договора.</w:t>
      </w:r>
    </w:p>
    <w:p w:rsidR="00C63D6A" w:rsidRPr="00C63D6A" w:rsidRDefault="00C63D6A" w:rsidP="00C63D6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получения Исполнителем официальной повестки суда или иного имеющего законную силу требования, выданного судебным или административным органом РФ, запрашивающим конфиденциальную информацию Заказчика/Клиентов Заказчика, Исполнитель обязуется незамедлительно известить Заказчика о получении такой повестки.</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22"/>
        </w:numPr>
        <w:spacing w:after="0" w:line="240" w:lineRule="auto"/>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Форс-мажор.</w:t>
      </w:r>
    </w:p>
    <w:p w:rsidR="00C63D6A" w:rsidRPr="00C63D6A" w:rsidRDefault="00C63D6A" w:rsidP="00C63D6A">
      <w:pPr>
        <w:numPr>
          <w:ilvl w:val="0"/>
          <w:numId w:val="2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xml:space="preserve">Стороны освобождаются от ответственности за полное или частичное неисполнение обязательств по Договору, Дополнительным Соглашениям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чрезвычайного характера относятся: наводнение, пожар, землетрясение, иные явления природы, препятствующие исполнению обязательств Сторонами по настоящему Договору, Дополнительным Соглашениям, а также, война и военные действия. Обстоятельствами, не зависящими от контроля Сторон, признается также издание органами государственной власти и </w:t>
      </w:r>
      <w:r w:rsidRPr="00C63D6A">
        <w:rPr>
          <w:rFonts w:ascii="Times New Roman" w:eastAsia="Times New Roman" w:hAnsi="Times New Roman" w:cs="Times New Roman"/>
          <w:color w:val="000000"/>
          <w:lang w:eastAsia="ru-RU"/>
        </w:rPr>
        <w:lastRenderedPageBreak/>
        <w:t>управления актов, вследствие которых исполнение обязательств по настоящему Договору хотя бы одной из Сторон является невозможным. Указанные обстоятельства должны быть подтверждены документами, выданными компетентными организациями.</w:t>
      </w:r>
    </w:p>
    <w:p w:rsidR="00C63D6A" w:rsidRPr="00C63D6A" w:rsidRDefault="00C63D6A" w:rsidP="00C63D6A">
      <w:pPr>
        <w:numPr>
          <w:ilvl w:val="0"/>
          <w:numId w:val="2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Сроки исполнения обязательств Сторонами соразмерно переносится на срок действия вышеуказанных обстоятельств и их последствий.</w:t>
      </w:r>
    </w:p>
    <w:p w:rsidR="00C63D6A" w:rsidRPr="00C63D6A" w:rsidRDefault="00C63D6A" w:rsidP="00C63D6A">
      <w:pPr>
        <w:numPr>
          <w:ilvl w:val="0"/>
          <w:numId w:val="2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Сторона, которая не в состоянии выполнить обязательства по Договору, Дополнительным Соглашениям в силу обстоятельств непреодолимой силы, незамедлительно письменно информирует другую Сторону о начале и прекращении действия указанных выше обстоятельств, но в любом случае не позднее 3 (трех) рабочих дней после начала их действия. Несвоевременное уведомление о форс-мажорных обстоятельствах лишает соответствующую Сторону права на освобождение от ответственности за частичное или полное неисполнение обязательств по Договору, Дополнительным Соглашениям по причине указанных обстоятельств.</w:t>
      </w:r>
    </w:p>
    <w:p w:rsidR="00C63D6A" w:rsidRPr="00C63D6A" w:rsidRDefault="00C63D6A" w:rsidP="00C63D6A">
      <w:pPr>
        <w:numPr>
          <w:ilvl w:val="0"/>
          <w:numId w:val="23"/>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Если указанные выше обстоятельства продолжаются более 1 (одного) месяца, каждая Сторона имеет право на досрочное расторжение Договора. </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24"/>
        </w:numPr>
        <w:spacing w:after="0" w:line="240" w:lineRule="auto"/>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Срок действия Договора. </w:t>
      </w:r>
    </w:p>
    <w:p w:rsidR="00C63D6A" w:rsidRPr="00C63D6A" w:rsidRDefault="00C63D6A" w:rsidP="00C63D6A">
      <w:pPr>
        <w:numPr>
          <w:ilvl w:val="0"/>
          <w:numId w:val="2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Настоящий договор вступает в силу с момента его подписания Сторонами и действует в течении одного года, либо до даты расторжения Договора по соглашению Сторон. Если за месяц до прекращения действия Договора ни одна из Сторон не заявит в письменном виде о прекращении действия Договора, Договор продлевается на следующий год.</w:t>
      </w:r>
    </w:p>
    <w:p w:rsidR="00C63D6A" w:rsidRPr="00C63D6A" w:rsidRDefault="00C63D6A" w:rsidP="00C63D6A">
      <w:pPr>
        <w:numPr>
          <w:ilvl w:val="0"/>
          <w:numId w:val="2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xml:space="preserve">Стороны вправе по взаимному согласию расторгнуть Договор до истечения срока его действия. Договор может быть расторгнут как по взаимному согласию, так и по инициативе любой из Сторон. В случае расторжения настоящего Договора по инициативе одной из Сторон, такая Сторона обязана уведомить другую Сторону в письменной форме о своем желании расторгнуть Договор </w:t>
      </w:r>
      <w:r w:rsidRPr="00C63D6A">
        <w:rPr>
          <w:rFonts w:ascii="Times New Roman" w:eastAsia="Times New Roman" w:hAnsi="Times New Roman" w:cs="Times New Roman"/>
          <w:i/>
          <w:iCs/>
          <w:color w:val="000000"/>
          <w:lang w:eastAsia="ru-RU"/>
        </w:rPr>
        <w:t>не менее чем за 30 (тридцать) дней до предполагаемой даты расторжения Договора</w:t>
      </w:r>
      <w:r w:rsidRPr="00C63D6A">
        <w:rPr>
          <w:rFonts w:ascii="Times New Roman" w:eastAsia="Times New Roman" w:hAnsi="Times New Roman" w:cs="Times New Roman"/>
          <w:color w:val="000000"/>
          <w:lang w:eastAsia="ru-RU"/>
        </w:rPr>
        <w:t>. </w:t>
      </w:r>
    </w:p>
    <w:p w:rsidR="00C63D6A" w:rsidRPr="00C63D6A" w:rsidRDefault="00C63D6A" w:rsidP="00C63D6A">
      <w:pPr>
        <w:numPr>
          <w:ilvl w:val="0"/>
          <w:numId w:val="2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xml:space="preserve">При расторжении настоящего Договора у Заказчика сохраняются обязательства по оплате работ, выполненных Исполнителем за фактический срок действия Договора (с учетом положений п.п. 9.4., 9.5. Договора), у Исполнителя сохраняется обязанность по выполнению оплаченных Заказчиком работ. </w:t>
      </w:r>
      <w:r w:rsidRPr="00C63D6A">
        <w:rPr>
          <w:rFonts w:ascii="Times New Roman" w:eastAsia="Times New Roman" w:hAnsi="Times New Roman" w:cs="Times New Roman"/>
          <w:i/>
          <w:iCs/>
          <w:color w:val="000000"/>
          <w:lang w:eastAsia="ru-RU"/>
        </w:rPr>
        <w:t>В течение 10 (десяти) банковских дней с даты расторжения Договора Стороны производят все взаиморасчеты и подписывают Акт о взаиморасчетах</w:t>
      </w:r>
      <w:r w:rsidRPr="00C63D6A">
        <w:rPr>
          <w:rFonts w:ascii="Times New Roman" w:eastAsia="Times New Roman" w:hAnsi="Times New Roman" w:cs="Times New Roman"/>
          <w:color w:val="000000"/>
          <w:lang w:eastAsia="ru-RU"/>
        </w:rPr>
        <w:t>.</w:t>
      </w:r>
    </w:p>
    <w:p w:rsidR="00C63D6A" w:rsidRPr="00C63D6A" w:rsidRDefault="00C63D6A" w:rsidP="00C63D6A">
      <w:pPr>
        <w:numPr>
          <w:ilvl w:val="0"/>
          <w:numId w:val="25"/>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Если Заказчик, расторгающий настоящий Договор, уведомляет Исполнителя о расторжении Договора, а Исполнитель к этому моменту затратил средства на выполнение работ, предусмотренных соответствующим Дополнительным Соглашением к настоящему Договору, подписанным Сторонами, но работы окончательно не выполнены к моменту расторжения Договора, возмещению Заказчиком подлежат фактические расходы Исполнителя, понесенные в связи с выполнением работ, указанных в настоящем пункте, при условии, что такие расходы:</w:t>
      </w:r>
    </w:p>
    <w:p w:rsidR="00C63D6A" w:rsidRPr="00C63D6A" w:rsidRDefault="00C63D6A" w:rsidP="00C63D6A">
      <w:pPr>
        <w:numPr>
          <w:ilvl w:val="0"/>
          <w:numId w:val="26"/>
        </w:numPr>
        <w:spacing w:after="0" w:line="240" w:lineRule="auto"/>
        <w:ind w:left="1260"/>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произведены до момента получения от Заказчика письменного уведомления о расторжении Договора,</w:t>
      </w:r>
    </w:p>
    <w:p w:rsidR="00C63D6A" w:rsidRPr="00C63D6A" w:rsidRDefault="00C63D6A" w:rsidP="00C63D6A">
      <w:pPr>
        <w:numPr>
          <w:ilvl w:val="0"/>
          <w:numId w:val="26"/>
        </w:numPr>
        <w:spacing w:after="0" w:line="240" w:lineRule="auto"/>
        <w:ind w:left="1260"/>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были предварительно одобрены Заказчиком в письменном виде – в случае возникновения у Исполнителя дополнительных расходов, не предусмотренных соответствующим подписанным Сторонами Дополнительным Соглашением к настоящему Договору,</w:t>
      </w:r>
    </w:p>
    <w:p w:rsidR="00C63D6A" w:rsidRPr="00C63D6A" w:rsidRDefault="00C63D6A" w:rsidP="00C63D6A">
      <w:pPr>
        <w:numPr>
          <w:ilvl w:val="0"/>
          <w:numId w:val="26"/>
        </w:numPr>
        <w:spacing w:after="0" w:line="240" w:lineRule="auto"/>
        <w:ind w:left="1260"/>
        <w:jc w:val="both"/>
        <w:textAlignment w:val="baseline"/>
        <w:rPr>
          <w:rFonts w:ascii="Times New Roman" w:eastAsia="Times New Roman" w:hAnsi="Times New Roman" w:cs="Times New Roman"/>
          <w:color w:val="000000"/>
          <w:lang w:eastAsia="ru-RU"/>
        </w:rPr>
      </w:pPr>
      <w:r w:rsidRPr="00C63D6A">
        <w:rPr>
          <w:rFonts w:ascii="Times New Roman" w:eastAsia="Times New Roman" w:hAnsi="Times New Roman" w:cs="Times New Roman"/>
          <w:color w:val="000000"/>
          <w:lang w:eastAsia="ru-RU"/>
        </w:rPr>
        <w:t>произведены на выполнение согласованных Сторонами работ по соответствующему и Дополнительному Соглашению к настоящему Договору, надлежащим образом.</w:t>
      </w:r>
    </w:p>
    <w:p w:rsidR="00C63D6A" w:rsidRPr="00C63D6A" w:rsidRDefault="00C63D6A" w:rsidP="00C63D6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осуществленной Заказчиком предоплаты по соответствующему Дополнительному Соглашению к настоящему Договору: при досрочном расторжении Договора Исполнитель обязуется в течение 10 (десяти) банковских дней с даты расторжения Договора вернуть Заказчику часть перечисленной ранее предоплаты за вычетом стоимости работ, фактически выполненных и принятых Заказчиком в период действия Договора.</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sz w:val="24"/>
          <w:szCs w:val="24"/>
          <w:lang w:eastAsia="ru-RU"/>
        </w:rPr>
        <w:br/>
      </w:r>
    </w:p>
    <w:p w:rsidR="00C63D6A" w:rsidRPr="00C63D6A" w:rsidRDefault="00C63D6A" w:rsidP="00C63D6A">
      <w:pPr>
        <w:numPr>
          <w:ilvl w:val="0"/>
          <w:numId w:val="28"/>
        </w:numPr>
        <w:spacing w:after="0" w:line="240" w:lineRule="auto"/>
        <w:textAlignment w:val="baseline"/>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b/>
          <w:bCs/>
          <w:color w:val="000000"/>
          <w:lang w:eastAsia="ru-RU"/>
        </w:rPr>
        <w:t>Заключительные положения.</w:t>
      </w:r>
      <w:r w:rsidRPr="00C63D6A">
        <w:rPr>
          <w:rFonts w:ascii="Times New Roman" w:eastAsia="Times New Roman" w:hAnsi="Times New Roman" w:cs="Times New Roman"/>
          <w:b/>
          <w:bCs/>
          <w:color w:val="000000"/>
          <w:lang w:eastAsia="ru-RU"/>
        </w:rPr>
        <w:tab/>
      </w:r>
    </w:p>
    <w:p w:rsidR="00C63D6A" w:rsidRPr="00C63D6A" w:rsidRDefault="00C63D6A" w:rsidP="00C63D6A">
      <w:pPr>
        <w:numPr>
          <w:ilvl w:val="0"/>
          <w:numId w:val="29"/>
        </w:numPr>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Изменения и дополнения к настоящему Договору оформляются письменными соглашениями, подписанными уполномоченными представителями Сторон. </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 xml:space="preserve">Стороны признают, что обмен сообщениями по электронной почте между ответственными лицами Сторон является средством подтверждения или отказа от совершения действий и такие сообщения при рассмотрении споров в суде будут признаны доказательствами, однако в случае, если имеется подписанный уполномоченным представителем Стороны документ на бумажном носителе с </w:t>
      </w:r>
      <w:r w:rsidRPr="00C63D6A">
        <w:rPr>
          <w:rFonts w:ascii="Times New Roman" w:eastAsia="Times New Roman" w:hAnsi="Times New Roman" w:cs="Times New Roman"/>
          <w:color w:val="000000"/>
          <w:lang w:eastAsia="ru-RU"/>
        </w:rPr>
        <w:lastRenderedPageBreak/>
        <w:t>содержанием, противоречащим содержанию сообщения электронной почты, приоритетное доказательственное значение будет иметь документ на бумажном носителе.</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Все уведомления, информационные сообщения, касающиеся условий настоящего Договора и совершаемые Сторонами в ходе исполнения настоящего Договора, считаются сделанными надлежащим образом, если они вручены второй Стороне по Договору курьером под расписку, направлены посредством регулярной почты, по электронной почте, другим видом связи, позволяющим достоверно определить, что они исходят от Стороны по Договору, и подтвердить, что они дошли до адресата. Все расходы по доставке корреспонденции возлагаются на отправителя.</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Настоящий Договор составлен на 7 (семи) листах, в двух экземплярах на русском языке - по одному для каждой из Сторон, причем оба экземпляра имеют равную юридическую силу.</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Все предварительные договоренности Сторон по предмету Договора теряют силу с даты подписания Сторонами настоящего Договора.</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изменения данных какой-либо из Сторон, указанных в Статье 11 настоящего Договора, указанная Сторона обязана незамедлительно письменно уведомить другую Сторону об этих изменениях. Такое письменное уведомление становится неотъемлемой частью настоящего Договора с даты его получения второй Стороной по Договору, отменяя все предыдущие указания о данных для переписки и сообщений, платежных реквизитах и адресе соответствующей Стороны (в реквизитах/адресе которой произошли изменения).</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Во всех остальных вопросах, не урегулированных в настоящем Договоре, Стороны руководствуются положениями действующего законодательства Российской Федерации.</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Стороны при заключении Договора исходили из того, что Исполнитель применяет специальный налоговый режим «Налог на профессиональный доход». </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Исполнитель самостоятельно уплачивает все необходимые налоги и платежи и несет ответственность за своевременное и правильное их исчисление и уплату.</w:t>
      </w:r>
    </w:p>
    <w:p w:rsidR="00C63D6A" w:rsidRPr="00C63D6A" w:rsidRDefault="00C63D6A" w:rsidP="00C63D6A">
      <w:pPr>
        <w:numPr>
          <w:ilvl w:val="0"/>
          <w:numId w:val="29"/>
        </w:numPr>
        <w:spacing w:after="0" w:line="240" w:lineRule="auto"/>
        <w:ind w:left="900"/>
        <w:jc w:val="both"/>
        <w:textAlignment w:val="baseline"/>
        <w:rPr>
          <w:rFonts w:ascii="Times New Roman" w:eastAsia="Times New Roman" w:hAnsi="Times New Roman" w:cs="Times New Roman"/>
          <w:color w:val="000000"/>
          <w:sz w:val="24"/>
          <w:szCs w:val="24"/>
          <w:lang w:eastAsia="ru-RU"/>
        </w:rPr>
      </w:pPr>
      <w:r w:rsidRPr="00C63D6A">
        <w:rPr>
          <w:rFonts w:ascii="Times New Roman" w:eastAsia="Times New Roman" w:hAnsi="Times New Roman" w:cs="Times New Roman"/>
          <w:color w:val="000000"/>
          <w:lang w:eastAsia="ru-RU"/>
        </w:rPr>
        <w:t>В случае снятия Исполнителя с учета в качестве плательщика налога на профессиональный доход, он обязуется сообщить об этом Заказчику письменно в течение 3 (трех) рабочих дней с даты снятия с такого учета. </w:t>
      </w:r>
    </w:p>
    <w:p w:rsidR="00C63D6A" w:rsidRPr="00C63D6A" w:rsidRDefault="00C63D6A" w:rsidP="00C63D6A">
      <w:pPr>
        <w:spacing w:after="0" w:line="240" w:lineRule="auto"/>
        <w:rPr>
          <w:rFonts w:ascii="Times New Roman" w:eastAsia="Times New Roman" w:hAnsi="Times New Roman" w:cs="Times New Roman"/>
          <w:b/>
          <w:bCs/>
          <w:color w:val="000000"/>
          <w:lang w:eastAsia="ru-RU"/>
        </w:rPr>
      </w:pPr>
      <w:r w:rsidRPr="00C63D6A">
        <w:rPr>
          <w:rFonts w:ascii="Times New Roman" w:eastAsia="Times New Roman" w:hAnsi="Times New Roman" w:cs="Times New Roman"/>
          <w:sz w:val="24"/>
          <w:szCs w:val="24"/>
          <w:lang w:eastAsia="ru-RU"/>
        </w:rPr>
        <w:br/>
      </w:r>
      <w:r w:rsidRPr="00C63D6A">
        <w:rPr>
          <w:rFonts w:ascii="Times New Roman" w:eastAsia="Times New Roman" w:hAnsi="Times New Roman" w:cs="Times New Roman"/>
          <w:b/>
          <w:bCs/>
          <w:color w:val="000000"/>
          <w:lang w:eastAsia="ru-RU"/>
        </w:rPr>
        <w:t>Адреса и реквизиты Сторон.</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p>
    <w:tbl>
      <w:tblPr>
        <w:tblW w:w="0" w:type="auto"/>
        <w:jc w:val="center"/>
        <w:tblInd w:w="-2664" w:type="dxa"/>
        <w:tblCellMar>
          <w:top w:w="15" w:type="dxa"/>
          <w:left w:w="15" w:type="dxa"/>
          <w:bottom w:w="15" w:type="dxa"/>
          <w:right w:w="15" w:type="dxa"/>
        </w:tblCellMar>
        <w:tblLook w:val="04A0" w:firstRow="1" w:lastRow="0" w:firstColumn="1" w:lastColumn="0" w:noHBand="0" w:noVBand="1"/>
      </w:tblPr>
      <w:tblGrid>
        <w:gridCol w:w="4922"/>
        <w:gridCol w:w="222"/>
        <w:gridCol w:w="4297"/>
      </w:tblGrid>
      <w:tr w:rsidR="00C63D6A" w:rsidRPr="00C63D6A" w:rsidTr="00C63D6A">
        <w:trPr>
          <w:jc w:val="center"/>
        </w:trPr>
        <w:tc>
          <w:tcPr>
            <w:tcW w:w="4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0" w:lineRule="atLeast"/>
              <w:rPr>
                <w:rFonts w:ascii="Times New Roman" w:eastAsia="Times New Roman" w:hAnsi="Times New Roman" w:cs="Times New Roman"/>
                <w:sz w:val="24"/>
                <w:szCs w:val="24"/>
                <w:lang w:eastAsia="ru-RU"/>
              </w:rPr>
            </w:pPr>
            <w:r w:rsidRPr="00C63D6A">
              <w:rPr>
                <w:rFonts w:ascii="Times New Roman" w:eastAsia="Times New Roman" w:hAnsi="Times New Roman" w:cs="Times New Roman"/>
                <w:b/>
                <w:bCs/>
                <w:color w:val="000000"/>
                <w:lang w:eastAsia="ru-RU"/>
              </w:rPr>
              <w:t>ИСПОЛНИТЕЛЬ: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1"/>
                <w:szCs w:val="24"/>
                <w:lang w:eastAsia="ru-RU"/>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0" w:lineRule="atLeast"/>
              <w:rPr>
                <w:rFonts w:ascii="Times New Roman" w:eastAsia="Times New Roman" w:hAnsi="Times New Roman" w:cs="Times New Roman"/>
                <w:sz w:val="24"/>
                <w:szCs w:val="24"/>
                <w:lang w:eastAsia="ru-RU"/>
              </w:rPr>
            </w:pPr>
            <w:r w:rsidRPr="00C63D6A">
              <w:rPr>
                <w:rFonts w:ascii="Times New Roman" w:eastAsia="Times New Roman" w:hAnsi="Times New Roman" w:cs="Times New Roman"/>
                <w:b/>
                <w:bCs/>
                <w:color w:val="000000"/>
                <w:lang w:eastAsia="ru-RU"/>
              </w:rPr>
              <w:t>ЗАКАЗЧИК:</w:t>
            </w:r>
          </w:p>
        </w:tc>
      </w:tr>
      <w:tr w:rsidR="00C63D6A" w:rsidRPr="00C63D6A" w:rsidTr="00C63D6A">
        <w:trPr>
          <w:jc w:val="center"/>
        </w:trPr>
        <w:tc>
          <w:tcPr>
            <w:tcW w:w="4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1"/>
                <w:szCs w:val="24"/>
                <w:lang w:eastAsia="ru-RU"/>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ООО «</w:t>
            </w:r>
            <w:r>
              <w:rPr>
                <w:rFonts w:ascii="Times New Roman" w:eastAsia="Times New Roman" w:hAnsi="Times New Roman" w:cs="Times New Roman"/>
                <w:color w:val="000000"/>
                <w:lang w:eastAsia="ru-RU"/>
              </w:rPr>
              <w:t>____</w:t>
            </w:r>
            <w:r w:rsidRPr="00C63D6A">
              <w:rPr>
                <w:rFonts w:ascii="Times New Roman" w:eastAsia="Times New Roman" w:hAnsi="Times New Roman" w:cs="Times New Roman"/>
                <w:color w:val="000000"/>
                <w:lang w:eastAsia="ru-RU"/>
              </w:rPr>
              <w:t>» </w:t>
            </w:r>
          </w:p>
          <w:p w:rsidR="00C63D6A" w:rsidRPr="00C63D6A" w:rsidRDefault="00C63D6A" w:rsidP="00C63D6A">
            <w:pPr>
              <w:spacing w:after="0" w:line="0" w:lineRule="atLeast"/>
              <w:rPr>
                <w:rFonts w:ascii="Times New Roman" w:eastAsia="Times New Roman" w:hAnsi="Times New Roman" w:cs="Times New Roman"/>
                <w:sz w:val="24"/>
                <w:szCs w:val="24"/>
                <w:lang w:eastAsia="ru-RU"/>
              </w:rPr>
            </w:pPr>
          </w:p>
        </w:tc>
      </w:tr>
      <w:tr w:rsidR="00C63D6A" w:rsidRPr="00C63D6A" w:rsidTr="00C63D6A">
        <w:trPr>
          <w:jc w:val="center"/>
        </w:trPr>
        <w:tc>
          <w:tcPr>
            <w:tcW w:w="4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Самозанятая</w:t>
            </w:r>
          </w:p>
          <w:p w:rsidR="00C63D6A" w:rsidRPr="00C63D6A" w:rsidRDefault="00C63D6A" w:rsidP="00C63D6A">
            <w:pPr>
              <w:spacing w:after="0" w:line="240" w:lineRule="auto"/>
              <w:rPr>
                <w:rFonts w:ascii="Times New Roman" w:eastAsia="Times New Roman" w:hAnsi="Times New Roman" w:cs="Times New Roman"/>
                <w:sz w:val="24"/>
                <w:szCs w:val="24"/>
                <w:lang w:eastAsia="ru-RU"/>
              </w:rPr>
            </w:pPr>
          </w:p>
          <w:p w:rsidR="00C63D6A" w:rsidRPr="00C63D6A" w:rsidRDefault="00C63D6A" w:rsidP="00C63D6A">
            <w:pPr>
              <w:spacing w:after="0" w:line="0" w:lineRule="atLeast"/>
              <w:jc w:val="center"/>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__________________/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Pr="00C63D6A" w:rsidRDefault="00C63D6A" w:rsidP="00C63D6A">
            <w:pPr>
              <w:spacing w:after="0" w:line="240" w:lineRule="auto"/>
              <w:rPr>
                <w:rFonts w:ascii="Times New Roman" w:eastAsia="Times New Roman" w:hAnsi="Times New Roman" w:cs="Times New Roman"/>
                <w:sz w:val="1"/>
                <w:szCs w:val="24"/>
                <w:lang w:eastAsia="ru-RU"/>
              </w:rPr>
            </w:pPr>
          </w:p>
        </w:tc>
        <w:tc>
          <w:tcPr>
            <w:tcW w:w="42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63D6A" w:rsidRDefault="00C63D6A" w:rsidP="00C63D6A">
            <w:pPr>
              <w:spacing w:after="0" w:line="240" w:lineRule="auto"/>
              <w:rPr>
                <w:rFonts w:ascii="Times New Roman" w:eastAsia="Times New Roman" w:hAnsi="Times New Roman" w:cs="Times New Roman"/>
                <w:sz w:val="24"/>
                <w:szCs w:val="24"/>
                <w:lang w:eastAsia="ru-RU"/>
              </w:rPr>
            </w:pPr>
          </w:p>
          <w:p w:rsidR="00C63D6A" w:rsidRPr="00C63D6A" w:rsidRDefault="00C63D6A" w:rsidP="00C63D6A">
            <w:pPr>
              <w:spacing w:after="0" w:line="240" w:lineRule="auto"/>
              <w:rPr>
                <w:rFonts w:ascii="Times New Roman" w:eastAsia="Times New Roman" w:hAnsi="Times New Roman" w:cs="Times New Roman"/>
                <w:sz w:val="24"/>
                <w:szCs w:val="24"/>
                <w:lang w:eastAsia="ru-RU"/>
              </w:rPr>
            </w:pPr>
          </w:p>
          <w:p w:rsidR="00C63D6A" w:rsidRPr="00C63D6A" w:rsidRDefault="00C63D6A" w:rsidP="00C63D6A">
            <w:pPr>
              <w:spacing w:after="0" w:line="240" w:lineRule="auto"/>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__________________/</w:t>
            </w:r>
            <w:bookmarkStart w:id="0" w:name="_GoBack"/>
            <w:bookmarkEnd w:id="0"/>
            <w:r w:rsidRPr="00C63D6A">
              <w:rPr>
                <w:rFonts w:ascii="Times New Roman" w:eastAsia="Times New Roman" w:hAnsi="Times New Roman" w:cs="Times New Roman"/>
                <w:color w:val="000000"/>
                <w:lang w:eastAsia="ru-RU"/>
              </w:rPr>
              <w:t>./</w:t>
            </w:r>
          </w:p>
          <w:p w:rsidR="00C63D6A" w:rsidRPr="00C63D6A" w:rsidRDefault="00C63D6A" w:rsidP="00C63D6A">
            <w:pPr>
              <w:spacing w:after="0" w:line="0" w:lineRule="atLeast"/>
              <w:rPr>
                <w:rFonts w:ascii="Times New Roman" w:eastAsia="Times New Roman" w:hAnsi="Times New Roman" w:cs="Times New Roman"/>
                <w:sz w:val="24"/>
                <w:szCs w:val="24"/>
                <w:lang w:eastAsia="ru-RU"/>
              </w:rPr>
            </w:pPr>
            <w:r w:rsidRPr="00C63D6A">
              <w:rPr>
                <w:rFonts w:ascii="Times New Roman" w:eastAsia="Times New Roman" w:hAnsi="Times New Roman" w:cs="Times New Roman"/>
                <w:color w:val="000000"/>
                <w:lang w:eastAsia="ru-RU"/>
              </w:rPr>
              <w:t>МП</w:t>
            </w:r>
          </w:p>
        </w:tc>
      </w:tr>
    </w:tbl>
    <w:p w:rsidR="00935C49" w:rsidRDefault="00935C49"/>
    <w:sectPr w:rsidR="00935C49" w:rsidSect="00C63D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4B"/>
    <w:multiLevelType w:val="multilevel"/>
    <w:tmpl w:val="45D4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9457F"/>
    <w:multiLevelType w:val="multilevel"/>
    <w:tmpl w:val="DE34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F30E2"/>
    <w:multiLevelType w:val="multilevel"/>
    <w:tmpl w:val="2370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0780F"/>
    <w:multiLevelType w:val="multilevel"/>
    <w:tmpl w:val="4D96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81051"/>
    <w:multiLevelType w:val="multilevel"/>
    <w:tmpl w:val="33BC3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B4608"/>
    <w:multiLevelType w:val="multilevel"/>
    <w:tmpl w:val="C1F0B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53C83"/>
    <w:multiLevelType w:val="multilevel"/>
    <w:tmpl w:val="5E623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130A6B"/>
    <w:multiLevelType w:val="multilevel"/>
    <w:tmpl w:val="C136E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B4B5F"/>
    <w:multiLevelType w:val="multilevel"/>
    <w:tmpl w:val="770EF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50791A"/>
    <w:multiLevelType w:val="multilevel"/>
    <w:tmpl w:val="67CA3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9C47B7"/>
    <w:multiLevelType w:val="multilevel"/>
    <w:tmpl w:val="0476A6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2E07B0"/>
    <w:multiLevelType w:val="multilevel"/>
    <w:tmpl w:val="58A419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134DC7"/>
    <w:multiLevelType w:val="multilevel"/>
    <w:tmpl w:val="3A70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B91EC5"/>
    <w:multiLevelType w:val="multilevel"/>
    <w:tmpl w:val="64FA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05CE0"/>
    <w:multiLevelType w:val="multilevel"/>
    <w:tmpl w:val="9A683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E6C12"/>
    <w:multiLevelType w:val="multilevel"/>
    <w:tmpl w:val="6E5A0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22581E"/>
    <w:multiLevelType w:val="multilevel"/>
    <w:tmpl w:val="71D0B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865382"/>
    <w:multiLevelType w:val="multilevel"/>
    <w:tmpl w:val="ECD2C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BC3B21"/>
    <w:multiLevelType w:val="multilevel"/>
    <w:tmpl w:val="30045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1F4C99"/>
    <w:multiLevelType w:val="multilevel"/>
    <w:tmpl w:val="9AE6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55E4F"/>
    <w:multiLevelType w:val="multilevel"/>
    <w:tmpl w:val="70829D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102302"/>
    <w:multiLevelType w:val="multilevel"/>
    <w:tmpl w:val="6E204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1130E"/>
    <w:multiLevelType w:val="multilevel"/>
    <w:tmpl w:val="7DF0C6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EA53C8"/>
    <w:multiLevelType w:val="multilevel"/>
    <w:tmpl w:val="DFE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475E61"/>
    <w:multiLevelType w:val="multilevel"/>
    <w:tmpl w:val="FA5A17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32EB7"/>
    <w:multiLevelType w:val="multilevel"/>
    <w:tmpl w:val="9F16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855CBD"/>
    <w:multiLevelType w:val="multilevel"/>
    <w:tmpl w:val="10C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3F7E1C"/>
    <w:multiLevelType w:val="multilevel"/>
    <w:tmpl w:val="B828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894DAE"/>
    <w:multiLevelType w:val="multilevel"/>
    <w:tmpl w:val="AB1CF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E51169"/>
    <w:multiLevelType w:val="multilevel"/>
    <w:tmpl w:val="271840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2"/>
  </w:num>
  <w:num w:numId="4">
    <w:abstractNumId w:val="27"/>
  </w:num>
  <w:num w:numId="5">
    <w:abstractNumId w:val="14"/>
    <w:lvlOverride w:ilvl="0">
      <w:lvl w:ilvl="0">
        <w:numFmt w:val="decimal"/>
        <w:lvlText w:val="%1."/>
        <w:lvlJc w:val="left"/>
      </w:lvl>
    </w:lvlOverride>
  </w:num>
  <w:num w:numId="6">
    <w:abstractNumId w:val="18"/>
  </w:num>
  <w:num w:numId="7">
    <w:abstractNumId w:val="16"/>
    <w:lvlOverride w:ilvl="0">
      <w:lvl w:ilvl="0">
        <w:numFmt w:val="decimal"/>
        <w:lvlText w:val="%1."/>
        <w:lvlJc w:val="left"/>
      </w:lvl>
    </w:lvlOverride>
  </w:num>
  <w:num w:numId="8">
    <w:abstractNumId w:val="3"/>
  </w:num>
  <w:num w:numId="9">
    <w:abstractNumId w:val="24"/>
    <w:lvlOverride w:ilvl="0">
      <w:lvl w:ilvl="0">
        <w:numFmt w:val="decimal"/>
        <w:lvlText w:val="%1."/>
        <w:lvlJc w:val="left"/>
      </w:lvl>
    </w:lvlOverride>
  </w:num>
  <w:num w:numId="10">
    <w:abstractNumId w:val="0"/>
  </w:num>
  <w:num w:numId="11">
    <w:abstractNumId w:val="20"/>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1"/>
  </w:num>
  <w:num w:numId="14">
    <w:abstractNumId w:val="9"/>
    <w:lvlOverride w:ilvl="0">
      <w:lvl w:ilvl="0">
        <w:numFmt w:val="decimal"/>
        <w:lvlText w:val="%1."/>
        <w:lvlJc w:val="left"/>
      </w:lvl>
    </w:lvlOverride>
  </w:num>
  <w:num w:numId="15">
    <w:abstractNumId w:val="12"/>
  </w:num>
  <w:num w:numId="16">
    <w:abstractNumId w:val="28"/>
    <w:lvlOverride w:ilvl="0">
      <w:lvl w:ilvl="0">
        <w:numFmt w:val="decimal"/>
        <w:lvlText w:val="%1."/>
        <w:lvlJc w:val="left"/>
      </w:lvl>
    </w:lvlOverride>
  </w:num>
  <w:num w:numId="17">
    <w:abstractNumId w:val="4"/>
  </w:num>
  <w:num w:numId="18">
    <w:abstractNumId w:val="6"/>
    <w:lvlOverride w:ilvl="0">
      <w:lvl w:ilvl="0">
        <w:numFmt w:val="decimal"/>
        <w:lvlText w:val="%1."/>
        <w:lvlJc w:val="left"/>
      </w:lvl>
    </w:lvlOverride>
  </w:num>
  <w:num w:numId="19">
    <w:abstractNumId w:val="1"/>
  </w:num>
  <w:num w:numId="20">
    <w:abstractNumId w:val="26"/>
  </w:num>
  <w:num w:numId="21">
    <w:abstractNumId w:val="17"/>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15"/>
  </w:num>
  <w:num w:numId="24">
    <w:abstractNumId w:val="10"/>
    <w:lvlOverride w:ilvl="0">
      <w:lvl w:ilvl="0">
        <w:numFmt w:val="decimal"/>
        <w:lvlText w:val="%1."/>
        <w:lvlJc w:val="left"/>
      </w:lvl>
    </w:lvlOverride>
  </w:num>
  <w:num w:numId="25">
    <w:abstractNumId w:val="19"/>
  </w:num>
  <w:num w:numId="26">
    <w:abstractNumId w:val="23"/>
  </w:num>
  <w:num w:numId="27">
    <w:abstractNumId w:val="7"/>
    <w:lvlOverride w:ilvl="0">
      <w:lvl w:ilvl="0">
        <w:numFmt w:val="decimal"/>
        <w:lvlText w:val="%1."/>
        <w:lvlJc w:val="left"/>
      </w:lvl>
    </w:lvlOverride>
  </w:num>
  <w:num w:numId="28">
    <w:abstractNumId w:val="29"/>
    <w:lvlOverride w:ilvl="0">
      <w:lvl w:ilvl="0">
        <w:numFmt w:val="decimal"/>
        <w:lvlText w:val="%1."/>
        <w:lvlJc w:val="left"/>
      </w:lvl>
    </w:lvlOverride>
  </w:num>
  <w:num w:numId="29">
    <w:abstractNumId w:val="25"/>
  </w:num>
  <w:num w:numId="30">
    <w:abstractNumId w:val="2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6A"/>
    <w:rsid w:val="00935C49"/>
    <w:rsid w:val="00C6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01794">
      <w:bodyDiv w:val="1"/>
      <w:marLeft w:val="0"/>
      <w:marRight w:val="0"/>
      <w:marTop w:val="0"/>
      <w:marBottom w:val="0"/>
      <w:divBdr>
        <w:top w:val="none" w:sz="0" w:space="0" w:color="auto"/>
        <w:left w:val="none" w:sz="0" w:space="0" w:color="auto"/>
        <w:bottom w:val="none" w:sz="0" w:space="0" w:color="auto"/>
        <w:right w:val="none" w:sz="0" w:space="0" w:color="auto"/>
      </w:divBdr>
      <w:divsChild>
        <w:div w:id="144677338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3312</Words>
  <Characters>18884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2022-01-21T06:06:00Z</dcterms:created>
  <dcterms:modified xsi:type="dcterms:W3CDTF">2022-01-21T06:10:00Z</dcterms:modified>
</cp:coreProperties>
</file>